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1D" w:rsidRPr="0064251D" w:rsidRDefault="0064251D" w:rsidP="00EF6DBA">
      <w:pPr>
        <w:widowControl/>
        <w:spacing w:line="700" w:lineRule="exact"/>
        <w:jc w:val="center"/>
        <w:rPr>
          <w:rFonts w:ascii="方正小标宋简体" w:eastAsia="方正小标宋简体" w:hAnsi="microsoft yahei" w:cs="宋体" w:hint="eastAsia"/>
          <w:color w:val="000000"/>
          <w:kern w:val="0"/>
          <w:sz w:val="44"/>
          <w:szCs w:val="44"/>
        </w:rPr>
      </w:pPr>
      <w:r w:rsidRPr="00EF6DBA">
        <w:rPr>
          <w:rFonts w:ascii="方正小标宋简体" w:eastAsia="方正小标宋简体" w:hAnsi="microsoft yahei" w:cs="宋体" w:hint="eastAsia"/>
          <w:color w:val="000000"/>
          <w:kern w:val="0"/>
          <w:sz w:val="44"/>
          <w:szCs w:val="44"/>
        </w:rPr>
        <w:t>抚顺市应急管理局煤矿安全监管</w:t>
      </w:r>
      <w:r w:rsidRPr="0064251D">
        <w:rPr>
          <w:rFonts w:ascii="方正小标宋简体" w:eastAsia="方正小标宋简体" w:hAnsi="microsoft yahei" w:cs="宋体" w:hint="eastAsia"/>
          <w:color w:val="000000"/>
          <w:kern w:val="0"/>
          <w:sz w:val="44"/>
          <w:szCs w:val="44"/>
        </w:rPr>
        <w:t>行政执法决定信息公告 (2022年第</w:t>
      </w:r>
      <w:r w:rsidR="0082776A">
        <w:rPr>
          <w:rFonts w:ascii="方正小标宋简体" w:eastAsia="方正小标宋简体" w:hAnsi="microsoft yahei" w:cs="宋体" w:hint="eastAsia"/>
          <w:color w:val="000000"/>
          <w:kern w:val="0"/>
          <w:sz w:val="44"/>
          <w:szCs w:val="44"/>
        </w:rPr>
        <w:t>2</w:t>
      </w:r>
      <w:r w:rsidRPr="0064251D">
        <w:rPr>
          <w:rFonts w:ascii="方正小标宋简体" w:eastAsia="方正小标宋简体" w:hAnsi="microsoft yahei" w:cs="宋体" w:hint="eastAsia"/>
          <w:color w:val="000000"/>
          <w:kern w:val="0"/>
          <w:sz w:val="44"/>
          <w:szCs w:val="44"/>
        </w:rPr>
        <w:t>号)</w:t>
      </w:r>
    </w:p>
    <w:p w:rsidR="00EF6DBA" w:rsidRDefault="0064251D" w:rsidP="0064251D">
      <w:pPr>
        <w:widowControl/>
        <w:wordWrap w:val="0"/>
        <w:spacing w:line="25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425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64251D" w:rsidRPr="0064251D" w:rsidRDefault="0064251D" w:rsidP="00EF6DBA">
      <w:pPr>
        <w:widowControl/>
        <w:wordWrap w:val="0"/>
        <w:ind w:firstLineChars="200"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425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根据《中华人民共和国政府信息公开条例》（中华人民 共和国国务院令第492号）、《国务院办公厅关于加强安全生产监管执法的通知》（国办发〔2015〕20号）</w:t>
      </w:r>
      <w:r w:rsidR="00EC2378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及省、市</w:t>
      </w:r>
      <w:r w:rsidRPr="006425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等法律法规和文件精神，现将</w:t>
      </w:r>
      <w:r w:rsidRPr="00642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抚顺市应急管理局</w:t>
      </w:r>
      <w:r w:rsidRPr="006425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Pr="006425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年</w:t>
      </w:r>
      <w:r w:rsidR="00B55F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Pr="006425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月1日至</w:t>
      </w:r>
      <w:r w:rsidR="00B55F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Pr="006425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B55F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28</w:t>
      </w:r>
      <w:r w:rsidRPr="006425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  <w:proofErr w:type="gramStart"/>
      <w:r w:rsidRPr="006425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作出</w:t>
      </w:r>
      <w:proofErr w:type="gramEnd"/>
      <w:r w:rsidRPr="006425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</w:t>
      </w:r>
      <w:r w:rsidRPr="00642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煤矿安全监管</w:t>
      </w:r>
      <w:r w:rsidRPr="0064251D">
        <w:rPr>
          <w:rFonts w:ascii="仿宋" w:eastAsia="仿宋" w:hAnsi="仿宋" w:cs="宋体"/>
          <w:color w:val="000000"/>
          <w:kern w:val="0"/>
          <w:sz w:val="32"/>
          <w:szCs w:val="32"/>
        </w:rPr>
        <w:t>行政执法决定信息</w:t>
      </w:r>
      <w:r w:rsidRPr="006425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（除涉及国家秘密、商业秘密和个人隐私外）予以公开，并接受社会监督。</w:t>
      </w:r>
    </w:p>
    <w:p w:rsidR="0064251D" w:rsidRPr="0064251D" w:rsidRDefault="0064251D" w:rsidP="0064251D">
      <w:pPr>
        <w:widowControl/>
        <w:wordWrap w:val="0"/>
        <w:spacing w:line="25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425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64251D" w:rsidRPr="0064251D" w:rsidRDefault="0064251D" w:rsidP="0064251D">
      <w:pPr>
        <w:widowControl/>
        <w:wordWrap w:val="0"/>
        <w:spacing w:line="250" w:lineRule="atLeast"/>
        <w:ind w:firstLine="6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4251D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p w:rsidR="0064251D" w:rsidRDefault="0064251D" w:rsidP="0064251D">
      <w:pPr>
        <w:widowControl/>
        <w:wordWrap w:val="0"/>
        <w:spacing w:line="25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4251D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  <w:r w:rsidRPr="006425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附表：</w:t>
      </w:r>
      <w:r w:rsidRPr="00642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抚顺市应急管理局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煤矿</w:t>
      </w:r>
      <w:r w:rsidRPr="006425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安全监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管</w:t>
      </w:r>
      <w:r w:rsidRPr="006425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行政处罚决定信息公开表</w:t>
      </w:r>
    </w:p>
    <w:p w:rsidR="0064251D" w:rsidRDefault="0064251D" w:rsidP="0064251D">
      <w:pPr>
        <w:widowControl/>
        <w:wordWrap w:val="0"/>
        <w:spacing w:line="25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4251D" w:rsidRDefault="0064251D" w:rsidP="0064251D">
      <w:pPr>
        <w:widowControl/>
        <w:wordWrap w:val="0"/>
        <w:spacing w:line="250" w:lineRule="atLeast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</w:p>
    <w:p w:rsidR="0064251D" w:rsidRPr="0064251D" w:rsidRDefault="0064251D" w:rsidP="00EC2378">
      <w:pPr>
        <w:widowControl/>
        <w:wordWrap w:val="0"/>
        <w:spacing w:line="250" w:lineRule="atLeast"/>
        <w:ind w:firstLineChars="1550" w:firstLine="496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425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2022年</w:t>
      </w:r>
      <w:r w:rsidR="00B55F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6425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月</w:t>
      </w:r>
      <w:r w:rsidR="00B55F49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 w:rsidRPr="006425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日</w:t>
      </w:r>
    </w:p>
    <w:p w:rsidR="0064251D" w:rsidRDefault="0064251D" w:rsidP="0064251D">
      <w:pPr>
        <w:widowControl/>
        <w:shd w:val="clear" w:color="auto" w:fill="FFFFFF"/>
        <w:wordWrap w:val="0"/>
        <w:spacing w:before="120" w:line="600" w:lineRule="atLeas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EC2378" w:rsidRDefault="00EC2378" w:rsidP="0064251D">
      <w:pPr>
        <w:widowControl/>
        <w:shd w:val="clear" w:color="auto" w:fill="FFFFFF"/>
        <w:wordWrap w:val="0"/>
        <w:spacing w:before="120" w:line="600" w:lineRule="atLeas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EC2378" w:rsidRDefault="00EC2378" w:rsidP="0064251D">
      <w:pPr>
        <w:widowControl/>
        <w:shd w:val="clear" w:color="auto" w:fill="FFFFFF"/>
        <w:wordWrap w:val="0"/>
        <w:spacing w:before="120" w:line="600" w:lineRule="atLeas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64251D" w:rsidRDefault="0064251D" w:rsidP="0064251D">
      <w:pPr>
        <w:widowControl/>
        <w:shd w:val="clear" w:color="auto" w:fill="FFFFFF"/>
        <w:wordWrap w:val="0"/>
        <w:spacing w:before="120" w:line="600" w:lineRule="atLeas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64251D" w:rsidRDefault="0064251D" w:rsidP="0064251D">
      <w:pPr>
        <w:widowControl/>
        <w:shd w:val="clear" w:color="auto" w:fill="FFFFFF"/>
        <w:wordWrap w:val="0"/>
        <w:spacing w:before="120" w:line="600" w:lineRule="atLeast"/>
        <w:jc w:val="center"/>
        <w:rPr>
          <w:rFonts w:ascii="仿宋" w:eastAsia="仿宋" w:hAnsi="仿宋" w:cs="宋体"/>
          <w:color w:val="000000"/>
          <w:kern w:val="0"/>
          <w:sz w:val="32"/>
          <w:szCs w:val="32"/>
        </w:rPr>
      </w:pPr>
    </w:p>
    <w:p w:rsidR="00EF6DBA" w:rsidRDefault="0064251D" w:rsidP="00EF6DBA">
      <w:pPr>
        <w:widowControl/>
        <w:shd w:val="clear" w:color="auto" w:fill="FFFFFF"/>
        <w:wordWrap w:val="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64251D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抚顺市应急管理局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煤矿</w:t>
      </w:r>
      <w:r w:rsidRPr="006425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安全监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管</w:t>
      </w:r>
      <w:r w:rsidRPr="006425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行政处罚决定信息</w:t>
      </w:r>
    </w:p>
    <w:p w:rsidR="00EF6DBA" w:rsidRPr="0064251D" w:rsidRDefault="00EF6DBA" w:rsidP="00EF6DBA">
      <w:pPr>
        <w:widowControl/>
        <w:shd w:val="clear" w:color="auto" w:fill="FFFFFF"/>
        <w:wordWrap w:val="0"/>
        <w:jc w:val="center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tbl>
      <w:tblPr>
        <w:tblW w:w="8522" w:type="dxa"/>
        <w:jc w:val="center"/>
        <w:tblCellMar>
          <w:left w:w="0" w:type="dxa"/>
          <w:right w:w="0" w:type="dxa"/>
        </w:tblCellMar>
        <w:tblLook w:val="04A0"/>
      </w:tblPr>
      <w:tblGrid>
        <w:gridCol w:w="2660"/>
        <w:gridCol w:w="5862"/>
      </w:tblGrid>
      <w:tr w:rsidR="0064251D" w:rsidRPr="0064251D" w:rsidTr="00EF6DBA">
        <w:trPr>
          <w:trHeight w:val="1134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51D" w:rsidRPr="0064251D" w:rsidRDefault="0064251D" w:rsidP="0064251D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5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公开信息编号</w:t>
            </w:r>
          </w:p>
        </w:tc>
        <w:tc>
          <w:tcPr>
            <w:tcW w:w="5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51D" w:rsidRPr="0064251D" w:rsidRDefault="00C0715F" w:rsidP="00B55F49">
            <w:pPr>
              <w:widowControl/>
              <w:spacing w:line="60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抚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应急</w:t>
            </w:r>
            <w:r w:rsidR="0064251D" w:rsidRPr="006425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〔2022〕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煤矿</w:t>
            </w:r>
            <w:r w:rsidR="0064251D" w:rsidRPr="006425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监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管</w:t>
            </w:r>
            <w:r w:rsidR="0064251D" w:rsidRPr="006425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公开000</w:t>
            </w:r>
            <w:r w:rsidR="00B55F4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  <w:r w:rsidR="0064251D" w:rsidRPr="006425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号</w:t>
            </w:r>
          </w:p>
        </w:tc>
      </w:tr>
      <w:tr w:rsidR="0064251D" w:rsidRPr="0064251D" w:rsidTr="00EF6DBA">
        <w:trPr>
          <w:trHeight w:val="1134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51D" w:rsidRPr="0064251D" w:rsidRDefault="0064251D" w:rsidP="0064251D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5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</w:t>
            </w:r>
            <w:r w:rsidRPr="0064251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</w:t>
            </w:r>
            <w:r w:rsidRPr="006425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期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51D" w:rsidRPr="0064251D" w:rsidRDefault="0064251D" w:rsidP="003E1B5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5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202</w:t>
            </w: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  <w:r w:rsidRPr="006425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年</w:t>
            </w:r>
            <w:r w:rsidR="00B55F4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  <w:r w:rsidRPr="006425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月1日至</w:t>
            </w:r>
            <w:r w:rsidR="00B55F4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  <w:r w:rsidRPr="006425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月</w:t>
            </w:r>
            <w:r w:rsidR="00B55F49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28</w:t>
            </w:r>
            <w:r w:rsidRPr="006425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日</w:t>
            </w:r>
          </w:p>
        </w:tc>
      </w:tr>
      <w:tr w:rsidR="0064251D" w:rsidRPr="0064251D" w:rsidTr="00EF6DBA">
        <w:trPr>
          <w:trHeight w:val="1134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51D" w:rsidRPr="0064251D" w:rsidRDefault="00B55F49" w:rsidP="00B55F49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检查</w:t>
            </w:r>
            <w:r w:rsidR="0064251D" w:rsidRPr="006425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次数（矿次）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51D" w:rsidRPr="0064251D" w:rsidRDefault="00B55F49" w:rsidP="003E1B5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</w:tr>
      <w:tr w:rsidR="0064251D" w:rsidRPr="0064251D" w:rsidTr="0064251D">
        <w:trPr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51D" w:rsidRPr="0064251D" w:rsidRDefault="0064251D" w:rsidP="0064251D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5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查处隐患</w:t>
            </w:r>
          </w:p>
          <w:p w:rsidR="0064251D" w:rsidRPr="0064251D" w:rsidRDefault="0064251D" w:rsidP="0064251D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5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（条）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51D" w:rsidRPr="0064251D" w:rsidRDefault="00C0715F" w:rsidP="003E1B5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</w:tr>
      <w:tr w:rsidR="0064251D" w:rsidRPr="0064251D" w:rsidTr="0064251D">
        <w:trPr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51D" w:rsidRPr="0064251D" w:rsidRDefault="0064251D" w:rsidP="0064251D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5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下达执法文书</w:t>
            </w:r>
          </w:p>
          <w:p w:rsidR="0064251D" w:rsidRPr="0064251D" w:rsidRDefault="0064251D" w:rsidP="0064251D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5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（份）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51D" w:rsidRPr="0064251D" w:rsidRDefault="00C76CE8" w:rsidP="003E1B5B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</w:tr>
      <w:tr w:rsidR="0064251D" w:rsidRPr="0064251D" w:rsidTr="00434170">
        <w:trPr>
          <w:trHeight w:val="1373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51D" w:rsidRPr="0064251D" w:rsidRDefault="0064251D" w:rsidP="0064251D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5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现场处理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B0F4E" w:rsidRDefault="0064251D" w:rsidP="00434170">
            <w:pPr>
              <w:widowControl/>
              <w:spacing w:line="600" w:lineRule="atLeast"/>
              <w:ind w:leftChars="152" w:left="354" w:hangingChars="11" w:hanging="35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</w:pPr>
            <w:r w:rsidRPr="006425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现场处理决定条数：</w:t>
            </w:r>
            <w:r w:rsidR="00C0715F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  <w:r w:rsidR="0082776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条</w:t>
            </w:r>
            <w:r w:rsidR="0003383A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，</w:t>
            </w:r>
          </w:p>
          <w:p w:rsidR="006464AB" w:rsidRPr="0064251D" w:rsidRDefault="0003383A" w:rsidP="006464AB">
            <w:pPr>
              <w:widowControl/>
              <w:spacing w:line="600" w:lineRule="atLeast"/>
              <w:ind w:leftChars="152" w:left="354" w:hangingChars="11" w:hanging="35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其中，</w:t>
            </w:r>
            <w:r w:rsidR="006464AB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立案1条，拟罚款4万元</w:t>
            </w:r>
          </w:p>
        </w:tc>
      </w:tr>
      <w:tr w:rsidR="0064251D" w:rsidRPr="0064251D" w:rsidTr="00EF6DBA">
        <w:trPr>
          <w:trHeight w:val="1245"/>
          <w:jc w:val="center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251D" w:rsidRPr="0064251D" w:rsidRDefault="0064251D" w:rsidP="0064251D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5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其</w:t>
            </w:r>
            <w:r w:rsidRPr="0064251D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</w:t>
            </w:r>
            <w:r w:rsidRPr="006425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他</w:t>
            </w:r>
          </w:p>
        </w:tc>
        <w:tc>
          <w:tcPr>
            <w:tcW w:w="5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4251D" w:rsidRPr="0064251D" w:rsidRDefault="0064251D" w:rsidP="0082776A">
            <w:pPr>
              <w:widowControl/>
              <w:spacing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64251D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无</w:t>
            </w:r>
          </w:p>
        </w:tc>
      </w:tr>
    </w:tbl>
    <w:p w:rsidR="0064251D" w:rsidRPr="0064251D" w:rsidRDefault="0064251D" w:rsidP="0064251D">
      <w:pPr>
        <w:widowControl/>
        <w:wordWrap w:val="0"/>
        <w:spacing w:line="250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4251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 </w:t>
      </w:r>
    </w:p>
    <w:p w:rsidR="00E703B7" w:rsidRDefault="00E703B7"/>
    <w:sectPr w:rsidR="00E703B7" w:rsidSect="00E703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4251D"/>
    <w:rsid w:val="0003383A"/>
    <w:rsid w:val="002B0F4E"/>
    <w:rsid w:val="003409A9"/>
    <w:rsid w:val="003E1B5B"/>
    <w:rsid w:val="00434170"/>
    <w:rsid w:val="00495549"/>
    <w:rsid w:val="0064251D"/>
    <w:rsid w:val="006464AB"/>
    <w:rsid w:val="0082776A"/>
    <w:rsid w:val="009838A7"/>
    <w:rsid w:val="00993A06"/>
    <w:rsid w:val="00B32A4A"/>
    <w:rsid w:val="00B55F49"/>
    <w:rsid w:val="00BF54E1"/>
    <w:rsid w:val="00C0715F"/>
    <w:rsid w:val="00C76CE8"/>
    <w:rsid w:val="00CF028F"/>
    <w:rsid w:val="00DD0C88"/>
    <w:rsid w:val="00E703B7"/>
    <w:rsid w:val="00EC2378"/>
    <w:rsid w:val="00E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3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5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48226">
          <w:marLeft w:val="0"/>
          <w:marRight w:val="0"/>
          <w:marTop w:val="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7721">
          <w:marLeft w:val="400"/>
          <w:marRight w:val="400"/>
          <w:marTop w:val="200"/>
          <w:marBottom w:val="0"/>
          <w:divBdr>
            <w:top w:val="single" w:sz="8" w:space="5" w:color="107DC5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5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</Words>
  <Characters>353</Characters>
  <Application>Microsoft Office Word</Application>
  <DocSecurity>0</DocSecurity>
  <Lines>2</Lines>
  <Paragraphs>1</Paragraphs>
  <ScaleCrop>false</ScaleCrop>
  <Company>Sky123.Org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9</cp:revision>
  <cp:lastPrinted>2022-03-03T07:17:00Z</cp:lastPrinted>
  <dcterms:created xsi:type="dcterms:W3CDTF">2022-03-03T06:50:00Z</dcterms:created>
  <dcterms:modified xsi:type="dcterms:W3CDTF">2022-03-03T07:19:00Z</dcterms:modified>
</cp:coreProperties>
</file>