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黑体" w:hAnsi="黑体" w:eastAsia="黑体"/>
          <w:color w:val="auto"/>
          <w:sz w:val="48"/>
          <w:szCs w:val="48"/>
        </w:rPr>
      </w:pPr>
      <w:r>
        <w:rPr>
          <w:rFonts w:hint="eastAsia" w:ascii="黑体" w:hAnsi="黑体" w:eastAsia="黑体"/>
          <w:color w:val="auto"/>
          <w:sz w:val="48"/>
          <w:szCs w:val="48"/>
        </w:rPr>
        <w:t>抚顺石化安全生产培训中心</w:t>
      </w:r>
    </w:p>
    <w:p>
      <w:pPr>
        <w:pStyle w:val="2"/>
        <w:jc w:val="center"/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20</w:t>
      </w:r>
      <w:r>
        <w:rPr>
          <w:rFonts w:hint="eastAsia"/>
          <w:color w:val="auto"/>
          <w:sz w:val="24"/>
          <w:szCs w:val="24"/>
          <w:lang w:val="en-US" w:eastAsia="zh-CN"/>
        </w:rPr>
        <w:t>21</w:t>
      </w:r>
      <w:r>
        <w:rPr>
          <w:rFonts w:hint="eastAsia"/>
          <w:color w:val="auto"/>
          <w:sz w:val="24"/>
          <w:szCs w:val="24"/>
        </w:rPr>
        <w:t>年</w:t>
      </w:r>
      <w:r>
        <w:rPr>
          <w:rFonts w:hint="eastAsia"/>
          <w:color w:val="auto"/>
          <w:sz w:val="24"/>
          <w:szCs w:val="24"/>
          <w:lang w:val="en-US" w:eastAsia="zh-CN"/>
        </w:rPr>
        <w:t>3~4</w:t>
      </w:r>
      <w:r>
        <w:rPr>
          <w:rFonts w:hint="eastAsia"/>
          <w:color w:val="auto"/>
          <w:sz w:val="24"/>
          <w:szCs w:val="24"/>
        </w:rPr>
        <w:t>月培训计划</w:t>
      </w:r>
    </w:p>
    <w:tbl>
      <w:tblPr>
        <w:tblStyle w:val="3"/>
        <w:tblW w:w="9051" w:type="dxa"/>
        <w:tblInd w:w="-144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29"/>
        <w:gridCol w:w="657"/>
        <w:gridCol w:w="1665"/>
        <w:gridCol w:w="1365"/>
        <w:gridCol w:w="2190"/>
        <w:gridCol w:w="1095"/>
        <w:gridCol w:w="600"/>
        <w:gridCol w:w="75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729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考试场次</w:t>
            </w:r>
          </w:p>
        </w:tc>
        <w:tc>
          <w:tcPr>
            <w:tcW w:w="65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培训班期号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培训类别</w:t>
            </w:r>
          </w:p>
        </w:tc>
        <w:tc>
          <w:tcPr>
            <w:tcW w:w="21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培训日期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培训地点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计划人数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课时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29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4月20日前</w:t>
            </w:r>
          </w:p>
        </w:tc>
        <w:tc>
          <w:tcPr>
            <w:tcW w:w="65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2021裂解裂化复审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期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危险化学品安全作业</w:t>
            </w:r>
          </w:p>
        </w:tc>
        <w:tc>
          <w:tcPr>
            <w:tcW w:w="21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4月1日~4月2日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培训楼201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29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4月20日前</w:t>
            </w:r>
          </w:p>
        </w:tc>
        <w:tc>
          <w:tcPr>
            <w:tcW w:w="65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2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2021胺基化复审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期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危险化学品安全作业</w:t>
            </w:r>
          </w:p>
        </w:tc>
        <w:tc>
          <w:tcPr>
            <w:tcW w:w="21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4月1日~4月2日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培训楼201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2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29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4月20日前</w:t>
            </w:r>
          </w:p>
        </w:tc>
        <w:tc>
          <w:tcPr>
            <w:tcW w:w="65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3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2021聚合工艺复审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五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期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危险化学品安全作业</w:t>
            </w:r>
          </w:p>
        </w:tc>
        <w:tc>
          <w:tcPr>
            <w:tcW w:w="21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4月1日~4月2日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培训楼201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29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4月20日前</w:t>
            </w:r>
          </w:p>
        </w:tc>
        <w:tc>
          <w:tcPr>
            <w:tcW w:w="65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氧化工艺复审二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期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危险化学品安全作业</w:t>
            </w:r>
          </w:p>
        </w:tc>
        <w:tc>
          <w:tcPr>
            <w:tcW w:w="21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4月1日~4月2日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培训楼201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29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4月20日前</w:t>
            </w:r>
          </w:p>
        </w:tc>
        <w:tc>
          <w:tcPr>
            <w:tcW w:w="65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加氢工艺复审四期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危险化学品安全作业</w:t>
            </w:r>
          </w:p>
        </w:tc>
        <w:tc>
          <w:tcPr>
            <w:tcW w:w="21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4月1日~4月</w:t>
            </w:r>
            <w:bookmarkStart w:id="0" w:name="_GoBack"/>
            <w:bookmarkEnd w:id="0"/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2日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培训楼201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29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4月20日前</w:t>
            </w:r>
          </w:p>
        </w:tc>
        <w:tc>
          <w:tcPr>
            <w:tcW w:w="65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烷基化工艺复审四期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期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危险化学品安全作业</w:t>
            </w:r>
          </w:p>
        </w:tc>
        <w:tc>
          <w:tcPr>
            <w:tcW w:w="21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4月1日~4月2日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培训楼201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29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4月20日前</w:t>
            </w:r>
          </w:p>
        </w:tc>
        <w:tc>
          <w:tcPr>
            <w:tcW w:w="65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2021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合成氨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工艺复审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期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危险化学品安全作业</w:t>
            </w:r>
          </w:p>
        </w:tc>
        <w:tc>
          <w:tcPr>
            <w:tcW w:w="21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4月1日~4月2日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培训楼201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29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  <w:t>4月20日前</w:t>
            </w:r>
          </w:p>
        </w:tc>
        <w:tc>
          <w:tcPr>
            <w:tcW w:w="65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2021磺化工艺复审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期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危险化学品安全作业</w:t>
            </w:r>
          </w:p>
        </w:tc>
        <w:tc>
          <w:tcPr>
            <w:tcW w:w="21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4月1日~4月2日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培训楼201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天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0" w:hRule="atLeast"/>
        </w:trPr>
        <w:tc>
          <w:tcPr>
            <w:tcW w:w="729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  <w:tc>
          <w:tcPr>
            <w:tcW w:w="657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66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2021重氮化工艺初培一期</w:t>
            </w:r>
          </w:p>
        </w:tc>
        <w:tc>
          <w:tcPr>
            <w:tcW w:w="1365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危险化学品安全作业</w:t>
            </w:r>
          </w:p>
        </w:tc>
        <w:tc>
          <w:tcPr>
            <w:tcW w:w="219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3月11、12,22~27日</w:t>
            </w:r>
          </w:p>
        </w:tc>
        <w:tc>
          <w:tcPr>
            <w:tcW w:w="1095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培训楼201</w:t>
            </w:r>
          </w:p>
        </w:tc>
        <w:tc>
          <w:tcPr>
            <w:tcW w:w="600" w:type="dxa"/>
            <w:tcBorders>
              <w:tl2br w:val="nil"/>
              <w:tr2bl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750" w:type="dxa"/>
            <w:tcBorders>
              <w:tl2br w:val="nil"/>
              <w:tr2bl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7天</w:t>
            </w:r>
          </w:p>
        </w:tc>
      </w:tr>
    </w:tbl>
    <w:p>
      <w:pPr>
        <w:rPr>
          <w:color w:val="auto"/>
        </w:rPr>
      </w:pPr>
      <w:r>
        <w:rPr>
          <w:rFonts w:hint="eastAsia" w:ascii="宋体" w:hAnsi="宋体" w:eastAsia="宋体" w:cs="宋体"/>
          <w:i w:val="0"/>
          <w:color w:val="000000"/>
          <w:kern w:val="0"/>
          <w:sz w:val="22"/>
          <w:szCs w:val="22"/>
          <w:u w:val="none"/>
          <w:lang w:val="en-US" w:eastAsia="zh-CN" w:bidi="a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3316605</wp:posOffset>
            </wp:positionH>
            <wp:positionV relativeFrom="paragraph">
              <wp:posOffset>36195</wp:posOffset>
            </wp:positionV>
            <wp:extent cx="1964055" cy="1631315"/>
            <wp:effectExtent l="0" t="0" r="0" b="0"/>
            <wp:wrapNone/>
            <wp:docPr id="1" name="图片 3" descr="安培公章-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安培公章-小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-240000">
                      <a:off x="0" y="0"/>
                      <a:ext cx="1964055" cy="1631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tabs>
          <w:tab w:val="left" w:pos="5325"/>
        </w:tabs>
        <w:rPr>
          <w:color w:val="auto"/>
          <w:sz w:val="24"/>
        </w:rPr>
      </w:pPr>
      <w:r>
        <w:rPr>
          <w:color w:val="auto"/>
        </w:rPr>
        <w:tab/>
      </w:r>
      <w:r>
        <w:rPr>
          <w:rFonts w:hint="eastAsia"/>
          <w:color w:val="auto"/>
          <w:sz w:val="24"/>
        </w:rPr>
        <w:t>抚顺石化安全生产培训中心</w:t>
      </w:r>
    </w:p>
    <w:p>
      <w:pPr>
        <w:tabs>
          <w:tab w:val="left" w:pos="6585"/>
        </w:tabs>
        <w:rPr>
          <w:rFonts w:hint="default" w:eastAsia="宋体"/>
          <w:color w:val="auto"/>
          <w:sz w:val="24"/>
          <w:lang w:val="en-US" w:eastAsia="zh-CN"/>
        </w:rPr>
      </w:pPr>
      <w:r>
        <w:rPr>
          <w:color w:val="auto"/>
          <w:sz w:val="24"/>
        </w:rPr>
        <w:tab/>
      </w:r>
      <w:r>
        <w:rPr>
          <w:rFonts w:hint="eastAsia"/>
          <w:color w:val="auto"/>
          <w:sz w:val="24"/>
          <w:lang w:val="en-US" w:eastAsia="zh-CN"/>
        </w:rPr>
        <w:t>2021/3/22</w:t>
      </w: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209"/>
    <w:rsid w:val="000238A9"/>
    <w:rsid w:val="00054735"/>
    <w:rsid w:val="000B0C99"/>
    <w:rsid w:val="000B76B2"/>
    <w:rsid w:val="000D5719"/>
    <w:rsid w:val="00120C7C"/>
    <w:rsid w:val="00140796"/>
    <w:rsid w:val="00151C25"/>
    <w:rsid w:val="001B21DF"/>
    <w:rsid w:val="001F0E58"/>
    <w:rsid w:val="001F6E52"/>
    <w:rsid w:val="002012A5"/>
    <w:rsid w:val="00242A75"/>
    <w:rsid w:val="00246182"/>
    <w:rsid w:val="00246293"/>
    <w:rsid w:val="002538E6"/>
    <w:rsid w:val="00256F86"/>
    <w:rsid w:val="002610A3"/>
    <w:rsid w:val="002621FE"/>
    <w:rsid w:val="00282503"/>
    <w:rsid w:val="002867C5"/>
    <w:rsid w:val="0028779F"/>
    <w:rsid w:val="002C748A"/>
    <w:rsid w:val="003561C0"/>
    <w:rsid w:val="003609E3"/>
    <w:rsid w:val="00361789"/>
    <w:rsid w:val="0036333A"/>
    <w:rsid w:val="003702BA"/>
    <w:rsid w:val="003774DB"/>
    <w:rsid w:val="00394CFF"/>
    <w:rsid w:val="003A45C5"/>
    <w:rsid w:val="003B15BE"/>
    <w:rsid w:val="003B3C5B"/>
    <w:rsid w:val="003E47D8"/>
    <w:rsid w:val="003E491C"/>
    <w:rsid w:val="003F1F3E"/>
    <w:rsid w:val="00403EE5"/>
    <w:rsid w:val="004041D3"/>
    <w:rsid w:val="004100D7"/>
    <w:rsid w:val="00421715"/>
    <w:rsid w:val="00451FB9"/>
    <w:rsid w:val="00456F33"/>
    <w:rsid w:val="00471F86"/>
    <w:rsid w:val="00494209"/>
    <w:rsid w:val="004966EF"/>
    <w:rsid w:val="00496B1B"/>
    <w:rsid w:val="00497384"/>
    <w:rsid w:val="004B4CEE"/>
    <w:rsid w:val="004B5939"/>
    <w:rsid w:val="004E73EB"/>
    <w:rsid w:val="004F27DD"/>
    <w:rsid w:val="004F49F4"/>
    <w:rsid w:val="004F70AF"/>
    <w:rsid w:val="00500991"/>
    <w:rsid w:val="00543C01"/>
    <w:rsid w:val="005601FC"/>
    <w:rsid w:val="00574BE1"/>
    <w:rsid w:val="005B1C54"/>
    <w:rsid w:val="005D2350"/>
    <w:rsid w:val="005D3D15"/>
    <w:rsid w:val="005D51D3"/>
    <w:rsid w:val="00600021"/>
    <w:rsid w:val="00611FD7"/>
    <w:rsid w:val="00642861"/>
    <w:rsid w:val="006619E3"/>
    <w:rsid w:val="0066377C"/>
    <w:rsid w:val="006742C0"/>
    <w:rsid w:val="00695B21"/>
    <w:rsid w:val="006E2D0E"/>
    <w:rsid w:val="00714F65"/>
    <w:rsid w:val="00716400"/>
    <w:rsid w:val="00725316"/>
    <w:rsid w:val="0075424F"/>
    <w:rsid w:val="00755DD2"/>
    <w:rsid w:val="00760B56"/>
    <w:rsid w:val="00760B8D"/>
    <w:rsid w:val="00772D2E"/>
    <w:rsid w:val="00772EB8"/>
    <w:rsid w:val="0077509E"/>
    <w:rsid w:val="007810D6"/>
    <w:rsid w:val="007B6747"/>
    <w:rsid w:val="007E5C0D"/>
    <w:rsid w:val="007F7958"/>
    <w:rsid w:val="00817F1A"/>
    <w:rsid w:val="00867E36"/>
    <w:rsid w:val="00877DC0"/>
    <w:rsid w:val="008A1BFC"/>
    <w:rsid w:val="008B57D1"/>
    <w:rsid w:val="008C407D"/>
    <w:rsid w:val="008D6D8E"/>
    <w:rsid w:val="008E0BEB"/>
    <w:rsid w:val="0093128B"/>
    <w:rsid w:val="00934282"/>
    <w:rsid w:val="00983470"/>
    <w:rsid w:val="00987459"/>
    <w:rsid w:val="009B6876"/>
    <w:rsid w:val="009D1785"/>
    <w:rsid w:val="009E5F2C"/>
    <w:rsid w:val="00A30B3C"/>
    <w:rsid w:val="00A41722"/>
    <w:rsid w:val="00A77763"/>
    <w:rsid w:val="00AA2CB4"/>
    <w:rsid w:val="00AB2A53"/>
    <w:rsid w:val="00AD0566"/>
    <w:rsid w:val="00AD3040"/>
    <w:rsid w:val="00AE0392"/>
    <w:rsid w:val="00AF5E36"/>
    <w:rsid w:val="00B5094B"/>
    <w:rsid w:val="00B91470"/>
    <w:rsid w:val="00B96C87"/>
    <w:rsid w:val="00BC412C"/>
    <w:rsid w:val="00BE1BF3"/>
    <w:rsid w:val="00BF5784"/>
    <w:rsid w:val="00C01D1D"/>
    <w:rsid w:val="00C374D1"/>
    <w:rsid w:val="00C66948"/>
    <w:rsid w:val="00C84BD7"/>
    <w:rsid w:val="00CC03F2"/>
    <w:rsid w:val="00CE16CB"/>
    <w:rsid w:val="00CF128E"/>
    <w:rsid w:val="00D606F4"/>
    <w:rsid w:val="00DA6B39"/>
    <w:rsid w:val="00E01F9D"/>
    <w:rsid w:val="00E16668"/>
    <w:rsid w:val="00E27324"/>
    <w:rsid w:val="00E332F9"/>
    <w:rsid w:val="00E33E6E"/>
    <w:rsid w:val="00E51879"/>
    <w:rsid w:val="00ED1209"/>
    <w:rsid w:val="00EF6A7D"/>
    <w:rsid w:val="00F14670"/>
    <w:rsid w:val="00F3754E"/>
    <w:rsid w:val="00F76A8A"/>
    <w:rsid w:val="00F92D81"/>
    <w:rsid w:val="00FF56AC"/>
    <w:rsid w:val="064440BA"/>
    <w:rsid w:val="086C549E"/>
    <w:rsid w:val="0ECF1FC2"/>
    <w:rsid w:val="16333901"/>
    <w:rsid w:val="167F56AC"/>
    <w:rsid w:val="17A42B84"/>
    <w:rsid w:val="17BD392B"/>
    <w:rsid w:val="195A0942"/>
    <w:rsid w:val="1A7C6073"/>
    <w:rsid w:val="1BB87D48"/>
    <w:rsid w:val="1F722AF4"/>
    <w:rsid w:val="30606A97"/>
    <w:rsid w:val="30CB02EA"/>
    <w:rsid w:val="32095077"/>
    <w:rsid w:val="3C15607D"/>
    <w:rsid w:val="3D1F7000"/>
    <w:rsid w:val="414F2641"/>
    <w:rsid w:val="43D37175"/>
    <w:rsid w:val="450B3428"/>
    <w:rsid w:val="50A81C45"/>
    <w:rsid w:val="540C4F8C"/>
    <w:rsid w:val="54D3730D"/>
    <w:rsid w:val="57327D0A"/>
    <w:rsid w:val="5F366092"/>
    <w:rsid w:val="637C195A"/>
    <w:rsid w:val="672A03B5"/>
    <w:rsid w:val="6E54107B"/>
    <w:rsid w:val="70305BF0"/>
    <w:rsid w:val="704C6631"/>
    <w:rsid w:val="795276A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font11"/>
    <w:basedOn w:val="5"/>
    <w:qFormat/>
    <w:uiPriority w:val="0"/>
    <w:rPr>
      <w:rFonts w:hint="default" w:ascii="Times New Roman" w:hAnsi="Times New Roman" w:cs="Times New Roman"/>
      <w:color w:val="000000"/>
      <w:sz w:val="21"/>
      <w:szCs w:val="21"/>
      <w:u w:val="none"/>
    </w:rPr>
  </w:style>
  <w:style w:type="character" w:customStyle="1" w:styleId="7">
    <w:name w:val="font21"/>
    <w:basedOn w:val="5"/>
    <w:qFormat/>
    <w:uiPriority w:val="0"/>
    <w:rPr>
      <w:rFonts w:hint="eastAsia" w:ascii="宋体" w:hAnsi="宋体" w:eastAsia="宋体" w:cs="宋体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Lenovo</Company>
  <Pages>1</Pages>
  <Words>114</Words>
  <Characters>650</Characters>
  <Lines>5</Lines>
  <Paragraphs>1</Paragraphs>
  <TotalTime>0</TotalTime>
  <ScaleCrop>false</ScaleCrop>
  <LinksUpToDate>false</LinksUpToDate>
  <CharactersWithSpaces>763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2018-07-26T01:51:00Z</dcterms:created>
  <dc:creator>汪顺治</dc:creator>
  <cp:lastModifiedBy>苍冥</cp:lastModifiedBy>
  <cp:lastPrinted>2021-01-22T02:11:00Z</cp:lastPrinted>
  <dcterms:modified xsi:type="dcterms:W3CDTF">2021-03-22T02:05:53Z</dcterms:modified>
  <dc:title>抚顺石化教育培训中心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