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FF0000"/>
          <w:sz w:val="96"/>
          <w:szCs w:val="96"/>
        </w:rPr>
      </w:pPr>
      <w:r>
        <w:rPr>
          <w:rFonts w:hint="eastAsia"/>
          <w:b/>
          <w:bCs/>
          <w:color w:val="FF0000"/>
          <w:sz w:val="96"/>
          <w:szCs w:val="96"/>
        </w:rPr>
        <w:t>清原县信息报送</w:t>
      </w:r>
    </w:p>
    <w:p>
      <w:pPr>
        <w:rPr>
          <w:rFonts w:ascii="楷体" w:hAnsi="楷体" w:eastAsia="楷体" w:cs="楷体"/>
          <w:sz w:val="32"/>
          <w:szCs w:val="32"/>
        </w:rPr>
      </w:pPr>
      <w:r>
        <w:rPr>
          <w:rFonts w:hint="eastAsia" w:ascii="楷体" w:hAnsi="楷体" w:eastAsia="楷体" w:cs="楷体"/>
          <w:sz w:val="32"/>
          <w:szCs w:val="32"/>
        </w:rPr>
        <w:t>报送单位：清原县安委办</w:t>
      </w:r>
    </w:p>
    <w:p>
      <w:pPr>
        <w:rPr>
          <w:rFonts w:hint="default" w:ascii="楷体" w:hAnsi="楷体" w:eastAsia="楷体" w:cs="楷体"/>
          <w:sz w:val="32"/>
          <w:szCs w:val="32"/>
          <w:lang w:val="en-US" w:eastAsia="zh-CN"/>
        </w:rPr>
      </w:pPr>
      <w:r>
        <w:rPr>
          <w:rFonts w:hint="eastAsia" w:ascii="楷体" w:hAnsi="楷体" w:eastAsia="楷体" w:cs="楷体"/>
          <w:sz w:val="32"/>
          <w:szCs w:val="32"/>
        </w:rPr>
        <w:t>报送日期：</w:t>
      </w:r>
      <w:r>
        <w:rPr>
          <w:rFonts w:hint="eastAsia" w:ascii="楷体" w:hAnsi="楷体" w:eastAsia="楷体" w:cs="楷体"/>
          <w:sz w:val="32"/>
          <w:szCs w:val="32"/>
          <w:lang w:val="en-US" w:eastAsia="zh-CN"/>
        </w:rPr>
        <w:t>8.27</w:t>
      </w:r>
    </w:p>
    <w:p>
      <w:pPr>
        <w:jc w:val="left"/>
        <w:rPr>
          <w:rFonts w:hint="eastAsia" w:ascii="楷体" w:hAnsi="楷体" w:eastAsia="楷体" w:cs="楷体"/>
          <w:b/>
          <w:bCs/>
          <w:i w:val="0"/>
          <w:caps w:val="0"/>
          <w:color w:val="auto"/>
          <w:spacing w:val="0"/>
          <w:sz w:val="32"/>
          <w:szCs w:val="32"/>
          <w:shd w:val="clear" w:fill="FFFFFF"/>
        </w:rPr>
      </w:pPr>
      <w:r>
        <w:rPr>
          <w:rFonts w:hint="eastAsia" w:ascii="楷体" w:hAnsi="楷体" w:eastAsia="楷体" w:cs="楷体"/>
          <w:sz w:val="32"/>
          <w:szCs w:val="32"/>
        </w:rPr>
        <w:t>工作内容：</w:t>
      </w:r>
      <w:r>
        <w:rPr>
          <w:rFonts w:hint="eastAsia" w:ascii="楷体" w:hAnsi="楷体" w:eastAsia="楷体" w:cs="楷体"/>
          <w:b/>
          <w:bCs/>
          <w:sz w:val="32"/>
          <w:szCs w:val="32"/>
          <w:lang w:val="en-US" w:eastAsia="zh-CN"/>
        </w:rPr>
        <w:t>清原</w:t>
      </w:r>
      <w:r>
        <w:rPr>
          <w:rFonts w:hint="eastAsia" w:ascii="楷体" w:hAnsi="楷体" w:eastAsia="楷体" w:cs="楷体"/>
          <w:b/>
          <w:bCs/>
          <w:i w:val="0"/>
          <w:caps w:val="0"/>
          <w:color w:val="auto"/>
          <w:spacing w:val="0"/>
          <w:sz w:val="32"/>
          <w:szCs w:val="32"/>
          <w:shd w:val="clear" w:fill="FFFCFD"/>
        </w:rPr>
        <w:t>县应急局开展防台度汛非煤矿山安全督办检查</w:t>
      </w:r>
    </w:p>
    <w:p>
      <w:pPr>
        <w:bidi w:val="0"/>
        <w:ind w:firstLine="560" w:firstLineChars="200"/>
        <w:rPr>
          <w:rFonts w:hint="default" w:ascii="Tahoma" w:hAnsi="Tahoma" w:eastAsia="微软雅黑" w:cstheme="minorBidi"/>
          <w:sz w:val="22"/>
          <w:szCs w:val="22"/>
          <w:lang w:val="en-US" w:eastAsia="zh-CN" w:bidi="ar-SA"/>
        </w:rPr>
      </w:pPr>
      <w:r>
        <w:rPr>
          <w:rFonts w:ascii="Microsoft YaHei UI" w:hAnsi="Microsoft YaHei UI" w:eastAsia="Microsoft YaHei UI" w:cs="Microsoft YaHei UI"/>
          <w:b w:val="0"/>
          <w:i w:val="0"/>
          <w:caps w:val="0"/>
          <w:color w:val="3A2117"/>
          <w:spacing w:val="5"/>
          <w:sz w:val="27"/>
          <w:szCs w:val="27"/>
          <w:shd w:val="clear" w:fill="FFFCFD"/>
        </w:rPr>
        <w:t>根据省、市防台“巴威”视频会议和县防指召开的紧急会议精神，县应急局按照“防大汛、抗大旱、抢大险、救大灾”的要求，8月26日18:00召开防台度汛紧急会议。会后，在县应急局长倪兴伟同志的安排部署下，抽调全局12名男同志，分6个督导组，立即前往我县6个乡镇，重点对19个尾矿库及头顶库实行24小时驻守督导指挥。</w:t>
      </w:r>
    </w:p>
    <w:p>
      <w:pPr>
        <w:tabs>
          <w:tab w:val="left" w:pos="228"/>
        </w:tabs>
        <w:bidi w:val="0"/>
        <w:jc w:val="left"/>
        <w:rPr>
          <w:rFonts w:hint="eastAsia"/>
          <w:lang w:val="en-US" w:eastAsia="zh-CN"/>
        </w:rPr>
        <w:sectPr>
          <w:headerReference r:id="rId3" w:type="default"/>
          <w:footerReference r:id="rId4" w:type="default"/>
          <w:pgSz w:w="11906" w:h="16838"/>
          <w:pgMar w:top="1440" w:right="1800" w:bottom="1440" w:left="1800" w:header="708" w:footer="708" w:gutter="0"/>
          <w:cols w:space="708" w:num="1"/>
          <w:docGrid w:linePitch="360" w:charSpace="0"/>
        </w:sectPr>
      </w:pPr>
      <w:r>
        <w:rPr>
          <w:rFonts w:hint="eastAsia"/>
          <w:lang w:val="en-US" w:eastAsia="zh-CN"/>
        </w:rPr>
        <w:tab/>
      </w:r>
      <w:r>
        <w:rPr>
          <w:rFonts w:hint="eastAsia"/>
          <w:lang w:val="en-US" w:eastAsia="zh-CN"/>
        </w:rPr>
        <w:drawing>
          <wp:inline distT="0" distB="0" distL="114300" distR="114300">
            <wp:extent cx="5266690" cy="2633345"/>
            <wp:effectExtent l="0" t="0" r="10160" b="14605"/>
            <wp:docPr id="2" name="图片 2" descr="fafead4ec09445c5e8900f4f787c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afead4ec09445c5e8900f4f787c870"/>
                    <pic:cNvPicPr>
                      <a:picLocks noChangeAspect="1"/>
                    </pic:cNvPicPr>
                  </pic:nvPicPr>
                  <pic:blipFill>
                    <a:blip r:embed="rId6"/>
                    <a:stretch>
                      <a:fillRect/>
                    </a:stretch>
                  </pic:blipFill>
                  <pic:spPr>
                    <a:xfrm>
                      <a:off x="0" y="0"/>
                      <a:ext cx="5266690" cy="2633345"/>
                    </a:xfrm>
                    <a:prstGeom prst="rect">
                      <a:avLst/>
                    </a:prstGeom>
                  </pic:spPr>
                </pic:pic>
              </a:graphicData>
            </a:graphic>
          </wp:inline>
        </w:drawing>
      </w:r>
    </w:p>
    <w:p>
      <w:pPr>
        <w:bidi w:val="0"/>
        <w:jc w:val="left"/>
        <w:rPr>
          <w:rFonts w:hint="eastAsia" w:ascii="Tahoma" w:hAnsi="Tahoma" w:eastAsia="微软雅黑" w:cstheme="minorBidi"/>
          <w:sz w:val="22"/>
          <w:szCs w:val="22"/>
          <w:lang w:val="en-US" w:eastAsia="zh-CN" w:bidi="ar-SA"/>
        </w:rPr>
      </w:pPr>
      <w:r>
        <w:rPr>
          <w:rFonts w:hint="eastAsia" w:ascii="Tahoma" w:hAnsi="Tahoma" w:eastAsia="微软雅黑" w:cstheme="minorBidi"/>
          <w:sz w:val="22"/>
          <w:szCs w:val="22"/>
          <w:lang w:val="en-US" w:eastAsia="zh-CN" w:bidi="ar-SA"/>
        </w:rPr>
        <w:drawing>
          <wp:inline distT="0" distB="0" distL="114300" distR="114300">
            <wp:extent cx="5266690" cy="2633345"/>
            <wp:effectExtent l="0" t="0" r="10160" b="14605"/>
            <wp:docPr id="3" name="图片 3" descr="3a0ab69371be52ca5c4a4c3a6f15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a0ab69371be52ca5c4a4c3a6f15442"/>
                    <pic:cNvPicPr>
                      <a:picLocks noChangeAspect="1"/>
                    </pic:cNvPicPr>
                  </pic:nvPicPr>
                  <pic:blipFill>
                    <a:blip r:embed="rId7"/>
                    <a:stretch>
                      <a:fillRect/>
                    </a:stretch>
                  </pic:blipFill>
                  <pic:spPr>
                    <a:xfrm>
                      <a:off x="0" y="0"/>
                      <a:ext cx="5266690" cy="2633345"/>
                    </a:xfrm>
                    <a:prstGeom prst="rect">
                      <a:avLst/>
                    </a:prstGeom>
                  </pic:spPr>
                </pic:pic>
              </a:graphicData>
            </a:graphic>
          </wp:inline>
        </w:drawing>
      </w:r>
    </w:p>
    <w:p>
      <w:pPr>
        <w:tabs>
          <w:tab w:val="left" w:pos="1578"/>
        </w:tabs>
        <w:bidi w:val="0"/>
        <w:jc w:val="left"/>
        <w:rPr>
          <w:rFonts w:hint="eastAsia" w:ascii="Tahoma" w:hAnsi="Tahoma" w:eastAsia="微软雅黑" w:cstheme="minorBidi"/>
          <w:sz w:val="22"/>
          <w:szCs w:val="22"/>
          <w:lang w:val="en-US" w:eastAsia="zh-CN" w:bidi="ar-SA"/>
        </w:rPr>
      </w:pPr>
      <w:r>
        <w:rPr>
          <w:rFonts w:hint="eastAsia" w:cstheme="minorBidi"/>
          <w:sz w:val="22"/>
          <w:szCs w:val="22"/>
          <w:lang w:val="en-US" w:eastAsia="zh-CN" w:bidi="ar-SA"/>
        </w:rPr>
        <w:tab/>
      </w:r>
      <w:r>
        <w:rPr>
          <w:rFonts w:ascii="Microsoft YaHei UI" w:hAnsi="Microsoft YaHei UI" w:eastAsia="Microsoft YaHei UI" w:cs="Microsoft YaHei UI"/>
          <w:b w:val="0"/>
          <w:i w:val="0"/>
          <w:caps w:val="0"/>
          <w:color w:val="3A2117"/>
          <w:spacing w:val="5"/>
          <w:sz w:val="27"/>
          <w:szCs w:val="27"/>
          <w:shd w:val="clear" w:fill="FFFCFD"/>
        </w:rPr>
        <w:t>抚顺东兴矿业有限公司吕家堡铁矿尾矿库</w:t>
      </w:r>
    </w:p>
    <w:p>
      <w:pPr>
        <w:bidi w:val="0"/>
        <w:jc w:val="left"/>
        <w:rPr>
          <w:rFonts w:hint="eastAsia" w:ascii="Tahoma" w:hAnsi="Tahoma" w:eastAsia="微软雅黑" w:cstheme="minorBidi"/>
          <w:sz w:val="22"/>
          <w:szCs w:val="22"/>
          <w:lang w:val="en-US" w:eastAsia="zh-CN" w:bidi="ar-SA"/>
        </w:rPr>
      </w:pPr>
      <w:r>
        <w:rPr>
          <w:rFonts w:hint="eastAsia" w:ascii="Tahoma" w:hAnsi="Tahoma" w:eastAsia="微软雅黑" w:cstheme="minorBidi"/>
          <w:sz w:val="22"/>
          <w:szCs w:val="22"/>
          <w:lang w:val="en-US" w:eastAsia="zh-CN" w:bidi="ar-SA"/>
        </w:rPr>
        <w:drawing>
          <wp:inline distT="0" distB="0" distL="114300" distR="114300">
            <wp:extent cx="5266690" cy="3950335"/>
            <wp:effectExtent l="0" t="0" r="10160" b="12065"/>
            <wp:docPr id="4" name="图片 4" descr="80383d3bd2f814036940d7a9037c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0383d3bd2f814036940d7a9037cab2"/>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p>
    <w:p>
      <w:pPr>
        <w:bidi w:val="0"/>
        <w:ind w:firstLine="1960" w:firstLineChars="700"/>
        <w:jc w:val="left"/>
        <w:rPr>
          <w:rFonts w:hint="eastAsia" w:ascii="Tahoma" w:hAnsi="Tahoma" w:eastAsia="微软雅黑" w:cstheme="minorBidi"/>
          <w:sz w:val="22"/>
          <w:szCs w:val="22"/>
          <w:lang w:val="en-US" w:eastAsia="zh-CN" w:bidi="ar-SA"/>
        </w:rPr>
      </w:pPr>
      <w:r>
        <w:rPr>
          <w:rFonts w:ascii="Microsoft YaHei UI" w:hAnsi="Microsoft YaHei UI" w:eastAsia="Microsoft YaHei UI" w:cs="Microsoft YaHei UI"/>
          <w:b w:val="0"/>
          <w:i w:val="0"/>
          <w:caps w:val="0"/>
          <w:color w:val="3A2117"/>
          <w:spacing w:val="5"/>
          <w:sz w:val="27"/>
          <w:szCs w:val="27"/>
          <w:shd w:val="clear" w:fill="FFFCFD"/>
        </w:rPr>
        <w:t>清原满族自治县硫化铁矿尾矿库</w:t>
      </w:r>
    </w:p>
    <w:p>
      <w:pPr>
        <w:tabs>
          <w:tab w:val="left" w:pos="1011"/>
        </w:tabs>
        <w:bidi w:val="0"/>
        <w:jc w:val="left"/>
        <w:rPr>
          <w:rFonts w:hint="eastAsia" w:ascii="Tahoma" w:hAnsi="Tahoma" w:eastAsia="微软雅黑" w:cstheme="minorBidi"/>
          <w:sz w:val="22"/>
          <w:szCs w:val="22"/>
          <w:lang w:val="en-US" w:eastAsia="zh-CN" w:bidi="ar-SA"/>
        </w:rPr>
        <w:sectPr>
          <w:pgSz w:w="11906" w:h="16838"/>
          <w:pgMar w:top="1327" w:right="1800" w:bottom="1327" w:left="1800" w:header="708" w:footer="708" w:gutter="0"/>
          <w:cols w:space="708" w:num="1"/>
          <w:docGrid w:linePitch="360" w:charSpace="0"/>
        </w:sectPr>
      </w:pPr>
      <w:r>
        <w:rPr>
          <w:rFonts w:hint="eastAsia" w:cstheme="minorBidi"/>
          <w:sz w:val="22"/>
          <w:szCs w:val="22"/>
          <w:lang w:val="en-US" w:eastAsia="zh-CN" w:bidi="ar-SA"/>
        </w:rPr>
        <w:tab/>
      </w:r>
    </w:p>
    <w:p>
      <w:pPr>
        <w:bidi w:val="0"/>
        <w:jc w:val="left"/>
        <w:rPr>
          <w:rFonts w:hint="eastAsia" w:ascii="Microsoft YaHei UI" w:hAnsi="Microsoft YaHei UI" w:eastAsia="Microsoft YaHei UI" w:cs="Microsoft YaHei UI"/>
          <w:b w:val="0"/>
          <w:i w:val="0"/>
          <w:caps w:val="0"/>
          <w:color w:val="3A2117"/>
          <w:spacing w:val="5"/>
          <w:sz w:val="27"/>
          <w:szCs w:val="27"/>
          <w:shd w:val="clear" w:fill="FFFCFD"/>
          <w:lang w:val="en-US" w:eastAsia="zh-CN"/>
        </w:rPr>
      </w:pPr>
      <w:r>
        <w:rPr>
          <w:rFonts w:hint="eastAsia" w:ascii="Microsoft YaHei UI" w:hAnsi="Microsoft YaHei UI" w:eastAsia="Microsoft YaHei UI" w:cs="Microsoft YaHei UI"/>
          <w:b w:val="0"/>
          <w:i w:val="0"/>
          <w:caps w:val="0"/>
          <w:color w:val="3A2117"/>
          <w:spacing w:val="5"/>
          <w:sz w:val="27"/>
          <w:szCs w:val="27"/>
          <w:shd w:val="clear" w:fill="FFFCFD"/>
          <w:lang w:val="en-US" w:eastAsia="zh-CN"/>
        </w:rPr>
        <w:drawing>
          <wp:inline distT="0" distB="0" distL="114300" distR="114300">
            <wp:extent cx="4801235" cy="3601085"/>
            <wp:effectExtent l="0" t="0" r="18415" b="18415"/>
            <wp:docPr id="5" name="图片 5" descr="5293f99092acbb4e38738f50b7f8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293f99092acbb4e38738f50b7f882a"/>
                    <pic:cNvPicPr>
                      <a:picLocks noChangeAspect="1"/>
                    </pic:cNvPicPr>
                  </pic:nvPicPr>
                  <pic:blipFill>
                    <a:blip r:embed="rId9"/>
                    <a:stretch>
                      <a:fillRect/>
                    </a:stretch>
                  </pic:blipFill>
                  <pic:spPr>
                    <a:xfrm>
                      <a:off x="0" y="0"/>
                      <a:ext cx="4801235" cy="3601085"/>
                    </a:xfrm>
                    <a:prstGeom prst="rect">
                      <a:avLst/>
                    </a:prstGeom>
                  </pic:spPr>
                </pic:pic>
              </a:graphicData>
            </a:graphic>
          </wp:inline>
        </w:drawing>
      </w:r>
    </w:p>
    <w:p>
      <w:pPr>
        <w:bidi w:val="0"/>
        <w:ind w:firstLine="560" w:firstLineChars="200"/>
        <w:jc w:val="left"/>
        <w:rPr>
          <w:rFonts w:ascii="Microsoft YaHei UI" w:hAnsi="Microsoft YaHei UI" w:eastAsia="Microsoft YaHei UI" w:cs="Microsoft YaHei UI"/>
          <w:b w:val="0"/>
          <w:i w:val="0"/>
          <w:caps w:val="0"/>
          <w:color w:val="3A2117"/>
          <w:spacing w:val="5"/>
          <w:sz w:val="27"/>
          <w:szCs w:val="27"/>
          <w:shd w:val="clear" w:fill="FFFCFD"/>
        </w:rPr>
      </w:pPr>
      <w:r>
        <w:rPr>
          <w:rFonts w:ascii="Microsoft YaHei UI" w:hAnsi="Microsoft YaHei UI" w:eastAsia="Microsoft YaHei UI" w:cs="Microsoft YaHei UI"/>
          <w:b w:val="0"/>
          <w:i w:val="0"/>
          <w:caps w:val="0"/>
          <w:color w:val="3A2117"/>
          <w:spacing w:val="5"/>
          <w:sz w:val="27"/>
          <w:szCs w:val="27"/>
          <w:shd w:val="clear" w:fill="FFFCFD"/>
        </w:rPr>
        <w:t>为最大力度预防台风“巴威”带来的灾害，县应急局下发紧急通知，要求各乡镇、各单位落实好抢险救援队伍和物资，转移尾矿库下游群众并集中安置，实时报送灾害信息，科普宣传防台风10条应对措施，做好充足的准备工作，确保把台风带来的损失降到最低。</w:t>
      </w:r>
    </w:p>
    <w:p>
      <w:pPr>
        <w:bidi w:val="0"/>
        <w:rPr>
          <w:rFonts w:hint="eastAsia" w:ascii="Tahoma" w:hAnsi="Tahoma" w:eastAsia="微软雅黑" w:cstheme="minorBidi"/>
          <w:sz w:val="22"/>
          <w:szCs w:val="22"/>
          <w:lang w:val="en-US" w:eastAsia="zh-CN" w:bidi="ar-SA"/>
        </w:rPr>
      </w:pPr>
      <w:r>
        <w:rPr>
          <w:rFonts w:hint="eastAsia"/>
          <w:lang w:val="en-US" w:eastAsia="zh-CN"/>
        </w:rPr>
        <w:drawing>
          <wp:inline distT="0" distB="0" distL="114300" distR="114300">
            <wp:extent cx="4675505" cy="3507105"/>
            <wp:effectExtent l="0" t="0" r="10795" b="17145"/>
            <wp:docPr id="8" name="图片 8" descr="fbfd248b798f2fcf00937b610c17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bfd248b798f2fcf00937b610c1757a"/>
                    <pic:cNvPicPr>
                      <a:picLocks noChangeAspect="1"/>
                    </pic:cNvPicPr>
                  </pic:nvPicPr>
                  <pic:blipFill>
                    <a:blip r:embed="rId10"/>
                    <a:stretch>
                      <a:fillRect/>
                    </a:stretch>
                  </pic:blipFill>
                  <pic:spPr>
                    <a:xfrm>
                      <a:off x="0" y="0"/>
                      <a:ext cx="4675505" cy="3507105"/>
                    </a:xfrm>
                    <a:prstGeom prst="rect">
                      <a:avLst/>
                    </a:prstGeom>
                  </pic:spPr>
                </pic:pic>
              </a:graphicData>
            </a:graphic>
          </wp:inline>
        </w:drawing>
      </w:r>
    </w:p>
    <w:p>
      <w:pPr>
        <w:tabs>
          <w:tab w:val="left" w:pos="2995"/>
        </w:tabs>
        <w:bidi w:val="0"/>
        <w:ind w:firstLine="1400" w:firstLineChars="500"/>
        <w:rPr>
          <w:rFonts w:hint="eastAsia"/>
          <w:lang w:val="en-US" w:eastAsia="zh-CN"/>
        </w:rPr>
      </w:pPr>
      <w:r>
        <w:rPr>
          <w:rFonts w:ascii="Microsoft YaHei UI" w:hAnsi="Microsoft YaHei UI" w:eastAsia="Microsoft YaHei UI" w:cs="Microsoft YaHei UI"/>
          <w:b w:val="0"/>
          <w:i w:val="0"/>
          <w:caps w:val="0"/>
          <w:color w:val="3A2117"/>
          <w:spacing w:val="5"/>
          <w:sz w:val="27"/>
          <w:szCs w:val="27"/>
          <w:shd w:val="clear" w:fill="FFFCFD"/>
        </w:rPr>
        <w:t>清原满族自治县沿水沟铁矿尾矿库</w:t>
      </w:r>
      <w:r>
        <w:rPr>
          <w:rFonts w:hint="eastAsia"/>
          <w:lang w:val="en-US" w:eastAsia="zh-CN"/>
        </w:rPr>
        <w:tab/>
      </w:r>
    </w:p>
    <w:p>
      <w:pPr>
        <w:tabs>
          <w:tab w:val="left" w:pos="978"/>
        </w:tabs>
        <w:bidi w:val="0"/>
        <w:jc w:val="left"/>
        <w:rPr>
          <w:rFonts w:hint="eastAsia"/>
          <w:lang w:val="en-US" w:eastAsia="zh-CN"/>
        </w:rPr>
      </w:pPr>
      <w:r>
        <w:rPr>
          <w:rFonts w:hint="eastAsia"/>
          <w:lang w:val="en-US" w:eastAsia="zh-CN"/>
        </w:rPr>
        <w:tab/>
      </w:r>
      <w:r>
        <w:rPr>
          <w:rFonts w:hint="eastAsia"/>
          <w:lang w:val="en-US" w:eastAsia="zh-CN"/>
        </w:rPr>
        <w:drawing>
          <wp:inline distT="0" distB="0" distL="114300" distR="114300">
            <wp:extent cx="4886325" cy="3665220"/>
            <wp:effectExtent l="0" t="0" r="9525" b="11430"/>
            <wp:docPr id="9" name="图片 9" descr="c7fe81771a3c191cae674ae3e1fb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7fe81771a3c191cae674ae3e1fbdac"/>
                    <pic:cNvPicPr>
                      <a:picLocks noChangeAspect="1"/>
                    </pic:cNvPicPr>
                  </pic:nvPicPr>
                  <pic:blipFill>
                    <a:blip r:embed="rId11"/>
                    <a:stretch>
                      <a:fillRect/>
                    </a:stretch>
                  </pic:blipFill>
                  <pic:spPr>
                    <a:xfrm>
                      <a:off x="0" y="0"/>
                      <a:ext cx="4886325" cy="3665220"/>
                    </a:xfrm>
                    <a:prstGeom prst="rect">
                      <a:avLst/>
                    </a:prstGeom>
                  </pic:spPr>
                </pic:pic>
              </a:graphicData>
            </a:graphic>
          </wp:inline>
        </w:drawing>
      </w:r>
    </w:p>
    <w:p>
      <w:pPr>
        <w:tabs>
          <w:tab w:val="left" w:pos="2278"/>
        </w:tabs>
        <w:bidi w:val="0"/>
        <w:jc w:val="left"/>
        <w:rPr>
          <w:rFonts w:ascii="Microsoft YaHei UI" w:hAnsi="Microsoft YaHei UI" w:eastAsia="Microsoft YaHei UI" w:cs="Microsoft YaHei UI"/>
          <w:b w:val="0"/>
          <w:i w:val="0"/>
          <w:caps w:val="0"/>
          <w:color w:val="3A2117"/>
          <w:spacing w:val="5"/>
          <w:sz w:val="27"/>
          <w:szCs w:val="27"/>
          <w:shd w:val="clear" w:fill="FFFCFD"/>
        </w:rPr>
      </w:pPr>
      <w:r>
        <w:rPr>
          <w:rFonts w:hint="eastAsia" w:cstheme="minorBidi"/>
          <w:sz w:val="22"/>
          <w:szCs w:val="22"/>
          <w:lang w:val="en-US" w:eastAsia="zh-CN" w:bidi="ar-SA"/>
        </w:rPr>
        <w:tab/>
      </w:r>
      <w:r>
        <w:rPr>
          <w:rFonts w:ascii="Microsoft YaHei UI" w:hAnsi="Microsoft YaHei UI" w:eastAsia="Microsoft YaHei UI" w:cs="Microsoft YaHei UI"/>
          <w:b w:val="0"/>
          <w:i w:val="0"/>
          <w:caps w:val="0"/>
          <w:color w:val="3A2117"/>
          <w:spacing w:val="5"/>
          <w:sz w:val="27"/>
          <w:szCs w:val="27"/>
          <w:shd w:val="clear" w:fill="FFFCFD"/>
        </w:rPr>
        <w:t>抚顺金来矿业2号尾矿库</w:t>
      </w:r>
    </w:p>
    <w:p>
      <w:pPr>
        <w:bidi w:val="0"/>
        <w:rPr>
          <w:rFonts w:hint="eastAsia" w:ascii="Tahoma" w:hAnsi="Tahoma" w:eastAsia="微软雅黑" w:cstheme="minorBidi"/>
          <w:sz w:val="22"/>
          <w:szCs w:val="22"/>
          <w:lang w:val="en-US" w:eastAsia="zh-CN" w:bidi="ar-SA"/>
        </w:rPr>
      </w:pPr>
      <w:r>
        <w:rPr>
          <w:rFonts w:hint="eastAsia"/>
          <w:lang w:val="en-US" w:eastAsia="zh-CN"/>
        </w:rPr>
        <w:drawing>
          <wp:inline distT="0" distB="0" distL="114300" distR="114300">
            <wp:extent cx="5256530" cy="2592070"/>
            <wp:effectExtent l="0" t="0" r="1270" b="17780"/>
            <wp:docPr id="11" name="图片 11" descr="08c1e73f49e748c6baeef88c9bb41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8c1e73f49e748c6baeef88c9bb411d"/>
                    <pic:cNvPicPr>
                      <a:picLocks noChangeAspect="1"/>
                    </pic:cNvPicPr>
                  </pic:nvPicPr>
                  <pic:blipFill>
                    <a:blip r:embed="rId12"/>
                    <a:stretch>
                      <a:fillRect/>
                    </a:stretch>
                  </pic:blipFill>
                  <pic:spPr>
                    <a:xfrm>
                      <a:off x="0" y="0"/>
                      <a:ext cx="5256530" cy="2592070"/>
                    </a:xfrm>
                    <a:prstGeom prst="rect">
                      <a:avLst/>
                    </a:prstGeom>
                  </pic:spPr>
                </pic:pic>
              </a:graphicData>
            </a:graphic>
          </wp:inline>
        </w:drawing>
      </w:r>
    </w:p>
    <w:p>
      <w:pPr>
        <w:tabs>
          <w:tab w:val="left" w:pos="1628"/>
        </w:tabs>
        <w:bidi w:val="0"/>
        <w:ind w:firstLine="2240" w:firstLineChars="800"/>
        <w:rPr>
          <w:rFonts w:hint="eastAsia"/>
          <w:lang w:val="en-US" w:eastAsia="zh-CN"/>
        </w:rPr>
      </w:pPr>
      <w:bookmarkStart w:id="0" w:name="_GoBack"/>
      <w:bookmarkEnd w:id="0"/>
      <w:r>
        <w:rPr>
          <w:rFonts w:ascii="Microsoft YaHei UI" w:hAnsi="Microsoft YaHei UI" w:eastAsia="Microsoft YaHei UI" w:cs="Microsoft YaHei UI"/>
          <w:b w:val="0"/>
          <w:i w:val="0"/>
          <w:caps w:val="0"/>
          <w:color w:val="3A2117"/>
          <w:spacing w:val="5"/>
          <w:sz w:val="27"/>
          <w:szCs w:val="27"/>
          <w:shd w:val="clear" w:fill="FFFCFD"/>
        </w:rPr>
        <w:t>抚顺东兴矿业有限公司下甸子铁矿尾矿库</w:t>
      </w:r>
    </w:p>
    <w:p>
      <w:pPr>
        <w:tabs>
          <w:tab w:val="left" w:pos="2045"/>
        </w:tabs>
        <w:bidi w:val="0"/>
        <w:jc w:val="left"/>
        <w:rPr>
          <w:rFonts w:hint="eastAsia"/>
          <w:lang w:val="en-US" w:eastAsia="zh-CN"/>
        </w:rPr>
      </w:pPr>
      <w:r>
        <w:rPr>
          <w:rFonts w:ascii="Microsoft YaHei UI" w:hAnsi="Microsoft YaHei UI" w:eastAsia="Microsoft YaHei UI" w:cs="Microsoft YaHei UI"/>
          <w:b w:val="0"/>
          <w:i w:val="0"/>
          <w:caps w:val="0"/>
          <w:color w:val="3A2117"/>
          <w:spacing w:val="5"/>
          <w:sz w:val="27"/>
          <w:szCs w:val="27"/>
          <w:shd w:val="clear" w:fill="FFFCFD"/>
        </w:rPr>
        <w:t>　县应急局能够认真贯彻落实习近平总书记关于防汛救灾工作重要指示精神，提高群众防御洪水灾害和躲灾避灾、自救互救能力，提升各级应急指战员应急抢险、防灾减灾的指挥能力和实战能力、综合保障等能力，确保我县安全平稳预防台风和度过汛期。</w:t>
      </w:r>
      <w:r>
        <w:rPr>
          <w:rFonts w:hint="eastAsia"/>
          <w:lang w:val="en-US" w:eastAsia="zh-CN"/>
        </w:rPr>
        <w:tab/>
      </w:r>
    </w:p>
    <w:sectPr>
      <w:pgSz w:w="11906" w:h="16838"/>
      <w:pgMar w:top="1100" w:right="1800" w:bottom="110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PingFangSC-Regular">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7957940"/>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vanis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2444C5"/>
    <w:rsid w:val="00262442"/>
    <w:rsid w:val="00323B43"/>
    <w:rsid w:val="003C54BE"/>
    <w:rsid w:val="003D37D8"/>
    <w:rsid w:val="00426133"/>
    <w:rsid w:val="004358AB"/>
    <w:rsid w:val="004D5694"/>
    <w:rsid w:val="00535CB4"/>
    <w:rsid w:val="006208C1"/>
    <w:rsid w:val="007B4C8C"/>
    <w:rsid w:val="00866CD6"/>
    <w:rsid w:val="008B7726"/>
    <w:rsid w:val="009D1C86"/>
    <w:rsid w:val="00BD792B"/>
    <w:rsid w:val="00BF0BF9"/>
    <w:rsid w:val="00CE09A8"/>
    <w:rsid w:val="00D31D50"/>
    <w:rsid w:val="010714C6"/>
    <w:rsid w:val="01DC395C"/>
    <w:rsid w:val="020A253F"/>
    <w:rsid w:val="03C309D8"/>
    <w:rsid w:val="0501281F"/>
    <w:rsid w:val="05111C01"/>
    <w:rsid w:val="06DC2AEB"/>
    <w:rsid w:val="06EE086D"/>
    <w:rsid w:val="06F45C4D"/>
    <w:rsid w:val="07135FE1"/>
    <w:rsid w:val="074338D9"/>
    <w:rsid w:val="0866448C"/>
    <w:rsid w:val="08B1501D"/>
    <w:rsid w:val="08E1408F"/>
    <w:rsid w:val="09780BA1"/>
    <w:rsid w:val="0A242B6A"/>
    <w:rsid w:val="0B352968"/>
    <w:rsid w:val="0B71326B"/>
    <w:rsid w:val="0BC633A9"/>
    <w:rsid w:val="0C043E73"/>
    <w:rsid w:val="0C147D95"/>
    <w:rsid w:val="0D5C5B66"/>
    <w:rsid w:val="0D7C4EA3"/>
    <w:rsid w:val="0DD97975"/>
    <w:rsid w:val="0E0C4A8B"/>
    <w:rsid w:val="0EBF07AB"/>
    <w:rsid w:val="0F907192"/>
    <w:rsid w:val="114642BF"/>
    <w:rsid w:val="11F70FA8"/>
    <w:rsid w:val="12396F17"/>
    <w:rsid w:val="124C5929"/>
    <w:rsid w:val="12C43CD5"/>
    <w:rsid w:val="13782DBB"/>
    <w:rsid w:val="139F0677"/>
    <w:rsid w:val="158458F1"/>
    <w:rsid w:val="16820774"/>
    <w:rsid w:val="16B876F3"/>
    <w:rsid w:val="17B93A2A"/>
    <w:rsid w:val="17FD76F0"/>
    <w:rsid w:val="181A5D4F"/>
    <w:rsid w:val="189F5017"/>
    <w:rsid w:val="18AB36AD"/>
    <w:rsid w:val="18F526A3"/>
    <w:rsid w:val="193C051D"/>
    <w:rsid w:val="19BB49C4"/>
    <w:rsid w:val="1A321CE3"/>
    <w:rsid w:val="1AB02B1B"/>
    <w:rsid w:val="1CBD24C3"/>
    <w:rsid w:val="1D031C78"/>
    <w:rsid w:val="1D1E5274"/>
    <w:rsid w:val="1D412753"/>
    <w:rsid w:val="1E3B40C7"/>
    <w:rsid w:val="1E9B714C"/>
    <w:rsid w:val="1EFE2DA6"/>
    <w:rsid w:val="1F0B5CFF"/>
    <w:rsid w:val="1F861681"/>
    <w:rsid w:val="20753D49"/>
    <w:rsid w:val="209C7269"/>
    <w:rsid w:val="20AF56FC"/>
    <w:rsid w:val="20F810D4"/>
    <w:rsid w:val="21413D64"/>
    <w:rsid w:val="2167197D"/>
    <w:rsid w:val="21A2503D"/>
    <w:rsid w:val="22220C52"/>
    <w:rsid w:val="222D0FAA"/>
    <w:rsid w:val="224D10A8"/>
    <w:rsid w:val="22A84F5A"/>
    <w:rsid w:val="22D55116"/>
    <w:rsid w:val="22E44B65"/>
    <w:rsid w:val="23934D66"/>
    <w:rsid w:val="244424CA"/>
    <w:rsid w:val="24D4156D"/>
    <w:rsid w:val="263318D2"/>
    <w:rsid w:val="28BF6BF4"/>
    <w:rsid w:val="29634DBE"/>
    <w:rsid w:val="29A84B1C"/>
    <w:rsid w:val="29F800E2"/>
    <w:rsid w:val="2A7760D6"/>
    <w:rsid w:val="2AD175AD"/>
    <w:rsid w:val="2B2D78F1"/>
    <w:rsid w:val="2B765881"/>
    <w:rsid w:val="2CD32041"/>
    <w:rsid w:val="2D90410C"/>
    <w:rsid w:val="30A46ED2"/>
    <w:rsid w:val="3120380E"/>
    <w:rsid w:val="312E5CE1"/>
    <w:rsid w:val="324377FD"/>
    <w:rsid w:val="32A07F60"/>
    <w:rsid w:val="33104DF4"/>
    <w:rsid w:val="338E2768"/>
    <w:rsid w:val="348B307E"/>
    <w:rsid w:val="356774B1"/>
    <w:rsid w:val="357A583D"/>
    <w:rsid w:val="3585350E"/>
    <w:rsid w:val="362646F4"/>
    <w:rsid w:val="366974A4"/>
    <w:rsid w:val="367629ED"/>
    <w:rsid w:val="3685047A"/>
    <w:rsid w:val="36EF0426"/>
    <w:rsid w:val="384828F1"/>
    <w:rsid w:val="38CC0131"/>
    <w:rsid w:val="395039AC"/>
    <w:rsid w:val="3AEC485B"/>
    <w:rsid w:val="3B001B40"/>
    <w:rsid w:val="3C2A2C72"/>
    <w:rsid w:val="3C2D59CB"/>
    <w:rsid w:val="3D2862D7"/>
    <w:rsid w:val="3E2B524D"/>
    <w:rsid w:val="3E6E6DEC"/>
    <w:rsid w:val="3E7E313F"/>
    <w:rsid w:val="3EB05B62"/>
    <w:rsid w:val="41377602"/>
    <w:rsid w:val="41AB12D2"/>
    <w:rsid w:val="41C1637B"/>
    <w:rsid w:val="42C01B4E"/>
    <w:rsid w:val="42F56092"/>
    <w:rsid w:val="42F81BCE"/>
    <w:rsid w:val="434442BE"/>
    <w:rsid w:val="43942EED"/>
    <w:rsid w:val="43FC0ADA"/>
    <w:rsid w:val="450D280F"/>
    <w:rsid w:val="45331E79"/>
    <w:rsid w:val="453D6C63"/>
    <w:rsid w:val="45F57DAE"/>
    <w:rsid w:val="464409D1"/>
    <w:rsid w:val="470A0EC6"/>
    <w:rsid w:val="47556107"/>
    <w:rsid w:val="481569B9"/>
    <w:rsid w:val="4826551F"/>
    <w:rsid w:val="48D32D75"/>
    <w:rsid w:val="4B5E6089"/>
    <w:rsid w:val="4B96299E"/>
    <w:rsid w:val="4C1675C1"/>
    <w:rsid w:val="4C4C0685"/>
    <w:rsid w:val="4D956B1A"/>
    <w:rsid w:val="4E1E71A4"/>
    <w:rsid w:val="4E5A1F4C"/>
    <w:rsid w:val="4E956A45"/>
    <w:rsid w:val="4EA62288"/>
    <w:rsid w:val="4F694858"/>
    <w:rsid w:val="4F8643E6"/>
    <w:rsid w:val="4F9C2C3C"/>
    <w:rsid w:val="4FD33681"/>
    <w:rsid w:val="4FFA7440"/>
    <w:rsid w:val="506F35B6"/>
    <w:rsid w:val="519B5963"/>
    <w:rsid w:val="524D6025"/>
    <w:rsid w:val="52BF2EF3"/>
    <w:rsid w:val="53FC79B9"/>
    <w:rsid w:val="54245A5A"/>
    <w:rsid w:val="552162F4"/>
    <w:rsid w:val="562F145A"/>
    <w:rsid w:val="56CD16EC"/>
    <w:rsid w:val="56DC64ED"/>
    <w:rsid w:val="59193C1D"/>
    <w:rsid w:val="5927747E"/>
    <w:rsid w:val="5A473970"/>
    <w:rsid w:val="5A9C7581"/>
    <w:rsid w:val="5C985AAC"/>
    <w:rsid w:val="5CE63B2B"/>
    <w:rsid w:val="5D1C28B2"/>
    <w:rsid w:val="5D63284B"/>
    <w:rsid w:val="5DA378D3"/>
    <w:rsid w:val="5E577956"/>
    <w:rsid w:val="5E601EE8"/>
    <w:rsid w:val="5F9438C0"/>
    <w:rsid w:val="5F976E55"/>
    <w:rsid w:val="5F9A6A82"/>
    <w:rsid w:val="603D2A40"/>
    <w:rsid w:val="60584DF3"/>
    <w:rsid w:val="610D5AF7"/>
    <w:rsid w:val="624E61B5"/>
    <w:rsid w:val="63775ED9"/>
    <w:rsid w:val="63887FDF"/>
    <w:rsid w:val="63891685"/>
    <w:rsid w:val="63D31AE3"/>
    <w:rsid w:val="63EE4439"/>
    <w:rsid w:val="64A75E9E"/>
    <w:rsid w:val="64BE3B7F"/>
    <w:rsid w:val="64DC27A6"/>
    <w:rsid w:val="65916848"/>
    <w:rsid w:val="662C594B"/>
    <w:rsid w:val="66DC7493"/>
    <w:rsid w:val="67346BAD"/>
    <w:rsid w:val="67A00B9C"/>
    <w:rsid w:val="67D40D30"/>
    <w:rsid w:val="687A255D"/>
    <w:rsid w:val="689C427F"/>
    <w:rsid w:val="68F064C9"/>
    <w:rsid w:val="69AF5138"/>
    <w:rsid w:val="6A484A45"/>
    <w:rsid w:val="6A7A030F"/>
    <w:rsid w:val="6A915965"/>
    <w:rsid w:val="6BB476B1"/>
    <w:rsid w:val="6C0A752B"/>
    <w:rsid w:val="6C1968A0"/>
    <w:rsid w:val="6C5F6BB2"/>
    <w:rsid w:val="6D5637E4"/>
    <w:rsid w:val="6D593C52"/>
    <w:rsid w:val="6E0E5274"/>
    <w:rsid w:val="6EAE616F"/>
    <w:rsid w:val="6F0E48DA"/>
    <w:rsid w:val="6F3D35E3"/>
    <w:rsid w:val="6F565AF8"/>
    <w:rsid w:val="6FBA1DFC"/>
    <w:rsid w:val="7093520D"/>
    <w:rsid w:val="70CB69E6"/>
    <w:rsid w:val="72D56175"/>
    <w:rsid w:val="73684000"/>
    <w:rsid w:val="73E37144"/>
    <w:rsid w:val="74670605"/>
    <w:rsid w:val="74672A2C"/>
    <w:rsid w:val="74792693"/>
    <w:rsid w:val="75243EA3"/>
    <w:rsid w:val="75DA06A3"/>
    <w:rsid w:val="75E6046F"/>
    <w:rsid w:val="75E869E0"/>
    <w:rsid w:val="768B46C6"/>
    <w:rsid w:val="768F6916"/>
    <w:rsid w:val="77B6556D"/>
    <w:rsid w:val="79D610B3"/>
    <w:rsid w:val="7A0F773E"/>
    <w:rsid w:val="7A203B56"/>
    <w:rsid w:val="7A450B5C"/>
    <w:rsid w:val="7B0F3096"/>
    <w:rsid w:val="7B5E4452"/>
    <w:rsid w:val="7B606B93"/>
    <w:rsid w:val="7C545F87"/>
    <w:rsid w:val="7CBC376E"/>
    <w:rsid w:val="7CEB249E"/>
    <w:rsid w:val="7D19095A"/>
    <w:rsid w:val="7F79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pPr>
      <w:spacing w:after="0"/>
    </w:pPr>
    <w:rPr>
      <w:sz w:val="18"/>
      <w:szCs w:val="18"/>
    </w:rPr>
  </w:style>
  <w:style w:type="paragraph" w:styleId="6">
    <w:name w:val="footer"/>
    <w:basedOn w:val="1"/>
    <w:link w:val="16"/>
    <w:unhideWhenUsed/>
    <w:qFormat/>
    <w:uiPriority w:val="99"/>
    <w:pPr>
      <w:tabs>
        <w:tab w:val="center" w:pos="4153"/>
        <w:tab w:val="right" w:pos="8306"/>
      </w:tabs>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sz w:val="24"/>
      <w:szCs w:val="24"/>
    </w:rPr>
  </w:style>
  <w:style w:type="character" w:styleId="12">
    <w:name w:val="FollowedHyperlink"/>
    <w:basedOn w:val="10"/>
    <w:semiHidden/>
    <w:unhideWhenUsed/>
    <w:qFormat/>
    <w:uiPriority w:val="99"/>
    <w:rPr>
      <w:color w:val="167EFB"/>
      <w:u w:val="none"/>
    </w:rPr>
  </w:style>
  <w:style w:type="character" w:styleId="13">
    <w:name w:val="Emphasis"/>
    <w:basedOn w:val="10"/>
    <w:qFormat/>
    <w:uiPriority w:val="20"/>
    <w:rPr>
      <w:i/>
      <w:iCs/>
    </w:rPr>
  </w:style>
  <w:style w:type="character" w:styleId="14">
    <w:name w:val="Hyperlink"/>
    <w:basedOn w:val="10"/>
    <w:semiHidden/>
    <w:unhideWhenUsed/>
    <w:qFormat/>
    <w:uiPriority w:val="99"/>
    <w:rPr>
      <w:color w:val="167EFB"/>
      <w:u w:val="none"/>
    </w:rPr>
  </w:style>
  <w:style w:type="character" w:customStyle="1" w:styleId="15">
    <w:name w:val="页眉 Char"/>
    <w:basedOn w:val="10"/>
    <w:link w:val="7"/>
    <w:semiHidden/>
    <w:qFormat/>
    <w:uiPriority w:val="99"/>
    <w:rPr>
      <w:rFonts w:ascii="Tahoma" w:hAnsi="Tahoma"/>
      <w:sz w:val="18"/>
      <w:szCs w:val="18"/>
    </w:rPr>
  </w:style>
  <w:style w:type="character" w:customStyle="1" w:styleId="16">
    <w:name w:val="页脚 Char"/>
    <w:basedOn w:val="10"/>
    <w:link w:val="6"/>
    <w:qFormat/>
    <w:uiPriority w:val="99"/>
    <w:rPr>
      <w:rFonts w:ascii="Tahoma" w:hAnsi="Tahoma"/>
      <w:sz w:val="18"/>
      <w:szCs w:val="18"/>
    </w:rPr>
  </w:style>
  <w:style w:type="character" w:customStyle="1" w:styleId="17">
    <w:name w:val="标题 2 Char"/>
    <w:basedOn w:val="10"/>
    <w:link w:val="3"/>
    <w:qFormat/>
    <w:uiPriority w:val="9"/>
    <w:rPr>
      <w:rFonts w:ascii="宋体" w:hAnsi="宋体" w:eastAsia="宋体" w:cs="宋体"/>
      <w:b/>
      <w:bCs/>
      <w:sz w:val="36"/>
      <w:szCs w:val="36"/>
    </w:rPr>
  </w:style>
  <w:style w:type="character" w:customStyle="1" w:styleId="18">
    <w:name w:val="批注框文本 Char"/>
    <w:basedOn w:val="10"/>
    <w:link w:val="5"/>
    <w:semiHidden/>
    <w:qFormat/>
    <w:uiPriority w:val="99"/>
    <w:rPr>
      <w:rFonts w:ascii="Tahoma" w:hAnsi="Tahoma"/>
      <w:sz w:val="18"/>
      <w:szCs w:val="18"/>
    </w:rPr>
  </w:style>
  <w:style w:type="character" w:customStyle="1" w:styleId="19">
    <w:name w:val="标题 1 Char"/>
    <w:basedOn w:val="10"/>
    <w:link w:val="2"/>
    <w:qFormat/>
    <w:uiPriority w:val="9"/>
    <w:rPr>
      <w:rFonts w:ascii="Tahoma" w:hAnsi="Tahoma"/>
      <w:b/>
      <w:bCs/>
      <w:kern w:val="44"/>
      <w:sz w:val="44"/>
      <w:szCs w:val="44"/>
    </w:rPr>
  </w:style>
  <w:style w:type="paragraph" w:customStyle="1" w:styleId="20">
    <w:name w:val="time-read1"/>
    <w:basedOn w:val="1"/>
    <w:qFormat/>
    <w:uiPriority w:val="0"/>
    <w:pPr>
      <w:wordWrap w:val="0"/>
      <w:adjustRightInd/>
      <w:snapToGrid/>
      <w:spacing w:before="180" w:after="100" w:afterAutospacing="1" w:line="300" w:lineRule="atLeast"/>
    </w:pPr>
    <w:rPr>
      <w:rFonts w:ascii="PingFangSC-Regular" w:hAnsi="PingFangSC-Regular" w:eastAsia="宋体" w:cs="宋体"/>
      <w:color w:val="9B9B9B"/>
      <w:sz w:val="23"/>
      <w:szCs w:val="23"/>
    </w:rPr>
  </w:style>
  <w:style w:type="character" w:customStyle="1" w:styleId="21">
    <w:name w:val="nickname4"/>
    <w:basedOn w:val="10"/>
    <w:qFormat/>
    <w:uiPriority w:val="0"/>
  </w:style>
  <w:style w:type="character" w:customStyle="1" w:styleId="22">
    <w:name w:val="read"/>
    <w:basedOn w:val="10"/>
    <w:qFormat/>
    <w:uiPriority w:val="0"/>
  </w:style>
  <w:style w:type="character" w:customStyle="1" w:styleId="23">
    <w:name w:val="read-count"/>
    <w:basedOn w:val="10"/>
    <w:qFormat/>
    <w:uiPriority w:val="0"/>
  </w:style>
  <w:style w:type="character" w:customStyle="1" w:styleId="24">
    <w:name w:val="active"/>
    <w:basedOn w:val="10"/>
    <w:qFormat/>
    <w:uiPriority w:val="0"/>
    <w:rPr>
      <w:shd w:val="clear" w:fill="DFDFDF"/>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91</Words>
  <Characters>521</Characters>
  <Lines>4</Lines>
  <Paragraphs>1</Paragraphs>
  <TotalTime>0</TotalTime>
  <ScaleCrop>false</ScaleCrop>
  <LinksUpToDate>false</LinksUpToDate>
  <CharactersWithSpaces>611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李 三岁</cp:lastModifiedBy>
  <cp:lastPrinted>2020-04-20T01:02:00Z</cp:lastPrinted>
  <dcterms:modified xsi:type="dcterms:W3CDTF">2020-08-27T08:25:42Z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